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16" w:rsidRPr="00B25816" w:rsidRDefault="00B25816" w:rsidP="00B25816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35586E"/>
          <w:sz w:val="22"/>
          <w:szCs w:val="22"/>
        </w:rPr>
      </w:pPr>
      <w:r w:rsidRPr="00B25816">
        <w:rPr>
          <w:rFonts w:asciiTheme="minorHAnsi" w:hAnsiTheme="minorHAnsi"/>
          <w:color w:val="35586E"/>
          <w:sz w:val="22"/>
          <w:szCs w:val="22"/>
        </w:rPr>
        <w:t>Za projekt koji je prijavila Zadarska županija 04. rujna 2018. godine, kao osnivač Osnovne škole Nikole Tesle Gračac s Ministarstvom graditeljstva i prostornog uređenja kao PT 1 i Fondom za zaštitu okoliša i energetsku učinkovitost kao PT 2, potpisan je Ugovor o dodjeli bespovratnih sredstava 30. studenog 2018., prema kojem </w:t>
      </w:r>
      <w:r w:rsidRPr="00B25816">
        <w:rPr>
          <w:rStyle w:val="Naglaeno"/>
          <w:rFonts w:asciiTheme="minorHAnsi" w:hAnsiTheme="minorHAnsi"/>
          <w:color w:val="35586E"/>
          <w:sz w:val="22"/>
          <w:szCs w:val="22"/>
        </w:rPr>
        <w:t>odobreni iznos koji sufinancira EU iznosi 1.353.482,18 kn</w:t>
      </w:r>
      <w:r w:rsidRPr="00B25816">
        <w:rPr>
          <w:rFonts w:asciiTheme="minorHAnsi" w:hAnsiTheme="minorHAnsi"/>
          <w:color w:val="35586E"/>
          <w:sz w:val="22"/>
          <w:szCs w:val="22"/>
        </w:rPr>
        <w:t> te doprinos korisnika iznosi 2.422.824,07 kuna. Projekt je sufinanciran iz </w:t>
      </w:r>
      <w:r w:rsidRPr="00B25816">
        <w:rPr>
          <w:rStyle w:val="Naglaeno"/>
          <w:rFonts w:asciiTheme="minorHAnsi" w:hAnsiTheme="minorHAnsi"/>
          <w:color w:val="35586E"/>
          <w:sz w:val="22"/>
          <w:szCs w:val="22"/>
        </w:rPr>
        <w:t>Europskog fonda za regionalni razvoj</w:t>
      </w:r>
      <w:r w:rsidRPr="00B25816">
        <w:rPr>
          <w:rFonts w:asciiTheme="minorHAnsi" w:hAnsiTheme="minorHAnsi"/>
          <w:color w:val="35586E"/>
          <w:sz w:val="22"/>
          <w:szCs w:val="22"/>
        </w:rPr>
        <w:t> u okviru Operativnog programa Konkurentnost i kohezija 2014.-2020, za promicanje energetske učinkovitosti i obnovljivih izvora energije u zgradama javnog sektora. Projektu su odobrena i bespovratna sredstva Programa sufinanciranja provedbe EU projekata na regionalnoj i lokalnoj razini u iznosu od 1.437.344,44 kuna.</w:t>
      </w:r>
    </w:p>
    <w:p w:rsidR="00B25816" w:rsidRPr="00B25816" w:rsidRDefault="00B25816" w:rsidP="00B25816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35586E"/>
          <w:sz w:val="22"/>
          <w:szCs w:val="22"/>
        </w:rPr>
      </w:pPr>
      <w:r w:rsidRPr="00B25816">
        <w:rPr>
          <w:rFonts w:asciiTheme="minorHAnsi" w:hAnsiTheme="minorHAnsi"/>
          <w:color w:val="35586E"/>
          <w:sz w:val="22"/>
          <w:szCs w:val="22"/>
        </w:rPr>
        <w:t>U suradnji s prijaviteljem i školom, projektnu prijavu je pripremila Agencija za razvoj Zadarske županije ZADRA NOVA, koja je potom sudjelovala i u provedbi projekta kao stručna i administrativna pomoć.</w:t>
      </w:r>
    </w:p>
    <w:p w:rsidR="00B25816" w:rsidRPr="00B25816" w:rsidRDefault="00B25816" w:rsidP="00B25816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35586E"/>
          <w:sz w:val="22"/>
          <w:szCs w:val="22"/>
        </w:rPr>
      </w:pPr>
      <w:r w:rsidRPr="00B25816">
        <w:rPr>
          <w:rFonts w:asciiTheme="minorHAnsi" w:hAnsiTheme="minorHAnsi"/>
          <w:color w:val="35586E"/>
          <w:sz w:val="22"/>
          <w:szCs w:val="22"/>
        </w:rPr>
        <w:t>Projektom je izvršena energetska obnova zgrade osnovne škole Nikole Tesle Gračac koja se sastoji od prizemlja i dva kata, a koja je za Domovinskog rata bila oštećena i potom 2003. godine obnovljena. Energetskim pregledom utvrđeno je da je zgradi škole nužna moguća primjena mjera energetske učinkovitosti, a predloženim mjerama iz ovog projekta energetski razred zgrade škole poboljšan je iz E u B razred. U pogledu toplinske zaštite zbog racionalne uporabe energije odrađena je sanacija fasade odnosno vanjske ovojnice zgrade.</w:t>
      </w:r>
    </w:p>
    <w:p w:rsidR="00B25816" w:rsidRPr="00B25816" w:rsidRDefault="00B25816" w:rsidP="00B25816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35586E"/>
          <w:sz w:val="22"/>
          <w:szCs w:val="22"/>
        </w:rPr>
      </w:pPr>
      <w:r w:rsidRPr="00B25816">
        <w:rPr>
          <w:rFonts w:asciiTheme="minorHAnsi" w:hAnsiTheme="minorHAnsi"/>
          <w:color w:val="35586E"/>
          <w:sz w:val="22"/>
          <w:szCs w:val="22"/>
        </w:rPr>
        <w:t>Glavni cilj je bio smanjenje potrošnje energije za grijanje/hlađenje na godišnjoj razini od 56% što je i uspješno odrađeno putem sljedećih aktivnosti:</w:t>
      </w:r>
    </w:p>
    <w:p w:rsidR="00B25816" w:rsidRPr="00B25816" w:rsidRDefault="00B25816" w:rsidP="00B25816">
      <w:pPr>
        <w:pStyle w:val="StandardWeb"/>
        <w:shd w:val="clear" w:color="auto" w:fill="FFFFFF" w:themeFill="background1"/>
        <w:ind w:left="708"/>
        <w:jc w:val="both"/>
        <w:rPr>
          <w:rFonts w:asciiTheme="minorHAnsi" w:hAnsiTheme="minorHAnsi"/>
          <w:color w:val="35586E"/>
          <w:sz w:val="22"/>
          <w:szCs w:val="22"/>
        </w:rPr>
      </w:pPr>
      <w:r w:rsidRPr="00B25816">
        <w:rPr>
          <w:rFonts w:asciiTheme="minorHAnsi" w:hAnsiTheme="minorHAnsi"/>
          <w:color w:val="35586E"/>
          <w:sz w:val="22"/>
          <w:szCs w:val="22"/>
        </w:rPr>
        <w:t>1. Izrade glavnog projekta energetske obnove što je podrazumijevalo i izradu elaborata racionalne uporabe energije i toplinske zaštite te Arhitektonski projekt (što je bilo preduvjet za prijavu projekta);</w:t>
      </w:r>
    </w:p>
    <w:p w:rsidR="00B25816" w:rsidRPr="00B25816" w:rsidRDefault="00B25816" w:rsidP="00B25816">
      <w:pPr>
        <w:pStyle w:val="StandardWeb"/>
        <w:shd w:val="clear" w:color="auto" w:fill="FFFFFF" w:themeFill="background1"/>
        <w:ind w:left="708"/>
        <w:jc w:val="both"/>
        <w:rPr>
          <w:rFonts w:asciiTheme="minorHAnsi" w:hAnsiTheme="minorHAnsi"/>
          <w:color w:val="35586E"/>
          <w:sz w:val="22"/>
          <w:szCs w:val="22"/>
        </w:rPr>
      </w:pPr>
      <w:r w:rsidRPr="00B25816">
        <w:rPr>
          <w:rFonts w:asciiTheme="minorHAnsi" w:hAnsiTheme="minorHAnsi"/>
          <w:color w:val="35586E"/>
          <w:sz w:val="22"/>
          <w:szCs w:val="22"/>
        </w:rPr>
        <w:t>2. Provedba samih mjera energetske učinkovitosti odnosno radova, što je rezultiralo saniranom fasadom od 3.800 m², saniranim stropom prema negrijanom tavanu od 1.100 m², promijenjenim prozorima (150) i vratima (7);</w:t>
      </w:r>
    </w:p>
    <w:p w:rsidR="00B25816" w:rsidRPr="00B25816" w:rsidRDefault="00B25816" w:rsidP="00B25816">
      <w:pPr>
        <w:pStyle w:val="StandardWeb"/>
        <w:shd w:val="clear" w:color="auto" w:fill="FFFFFF" w:themeFill="background1"/>
        <w:ind w:left="708"/>
        <w:jc w:val="both"/>
        <w:rPr>
          <w:rFonts w:asciiTheme="minorHAnsi" w:hAnsiTheme="minorHAnsi"/>
          <w:color w:val="35586E"/>
          <w:sz w:val="22"/>
          <w:szCs w:val="22"/>
        </w:rPr>
      </w:pPr>
      <w:r w:rsidRPr="00B25816">
        <w:rPr>
          <w:rFonts w:asciiTheme="minorHAnsi" w:hAnsiTheme="minorHAnsi"/>
          <w:color w:val="35586E"/>
          <w:sz w:val="22"/>
          <w:szCs w:val="22"/>
        </w:rPr>
        <w:t>3. Nakon provedenih mjera energetske obnove potrebno je bilo ponoviti Energetski pregled i izraditi energetski certifikat što je rezultiralo izrađenim Izvješćem o provedenom energetskom pregledu te izrađenim energetskim certifikatom nakon provedene obnove;</w:t>
      </w:r>
    </w:p>
    <w:p w:rsidR="00B25816" w:rsidRPr="00B25816" w:rsidRDefault="00B25816" w:rsidP="00B25816">
      <w:pPr>
        <w:pStyle w:val="StandardWeb"/>
        <w:shd w:val="clear" w:color="auto" w:fill="FFFFFF" w:themeFill="background1"/>
        <w:ind w:left="708"/>
        <w:jc w:val="both"/>
        <w:rPr>
          <w:rFonts w:asciiTheme="minorHAnsi" w:hAnsiTheme="minorHAnsi"/>
          <w:color w:val="35586E"/>
          <w:sz w:val="22"/>
          <w:szCs w:val="22"/>
        </w:rPr>
      </w:pPr>
      <w:r w:rsidRPr="00B25816">
        <w:rPr>
          <w:rFonts w:asciiTheme="minorHAnsi" w:hAnsiTheme="minorHAnsi"/>
          <w:color w:val="35586E"/>
          <w:sz w:val="22"/>
          <w:szCs w:val="22"/>
        </w:rPr>
        <w:t>4. Stručni nadzor građenja je rezultirao obavljenim građevinsko-obrtničkim radovima u skladu s važećim lokalnim i nacionalnim propisima te smjernicama koje se koriste u RH;</w:t>
      </w:r>
    </w:p>
    <w:p w:rsidR="00B25816" w:rsidRPr="00B25816" w:rsidRDefault="00B25816" w:rsidP="00B25816">
      <w:pPr>
        <w:pStyle w:val="StandardWeb"/>
        <w:shd w:val="clear" w:color="auto" w:fill="FFFFFF" w:themeFill="background1"/>
        <w:ind w:left="708"/>
        <w:jc w:val="both"/>
        <w:rPr>
          <w:rFonts w:asciiTheme="minorHAnsi" w:hAnsiTheme="minorHAnsi"/>
          <w:color w:val="35586E"/>
          <w:sz w:val="22"/>
          <w:szCs w:val="22"/>
        </w:rPr>
      </w:pPr>
      <w:r w:rsidRPr="00B25816">
        <w:rPr>
          <w:rFonts w:asciiTheme="minorHAnsi" w:hAnsiTheme="minorHAnsi"/>
          <w:color w:val="35586E"/>
          <w:sz w:val="22"/>
          <w:szCs w:val="22"/>
        </w:rPr>
        <w:t>5. Projektantski nadzor se pobrinuo da obavljeni građevinsko-obrtnički radovi budu u skladu s važećim lokalnim i nacionalnim propisima te smjernicama koje se koriste u RH;</w:t>
      </w:r>
    </w:p>
    <w:p w:rsidR="00B25816" w:rsidRPr="00B25816" w:rsidRDefault="00B25816" w:rsidP="00B25816">
      <w:pPr>
        <w:pStyle w:val="StandardWeb"/>
        <w:shd w:val="clear" w:color="auto" w:fill="FFFFFF" w:themeFill="background1"/>
        <w:ind w:left="708"/>
        <w:jc w:val="both"/>
        <w:rPr>
          <w:rFonts w:asciiTheme="minorHAnsi" w:hAnsiTheme="minorHAnsi"/>
          <w:color w:val="35586E"/>
          <w:sz w:val="22"/>
          <w:szCs w:val="22"/>
        </w:rPr>
      </w:pPr>
      <w:r w:rsidRPr="00B25816">
        <w:rPr>
          <w:rFonts w:asciiTheme="minorHAnsi" w:hAnsiTheme="minorHAnsi"/>
          <w:color w:val="35586E"/>
          <w:sz w:val="22"/>
          <w:szCs w:val="22"/>
        </w:rPr>
        <w:t>6. Koordinator zaštite na radu tijekom građenja osigurao je uvjete zaštite na radu u fazi izvođenja radova;</w:t>
      </w:r>
    </w:p>
    <w:p w:rsidR="00B25816" w:rsidRPr="00B25816" w:rsidRDefault="00B25816" w:rsidP="00B25816">
      <w:pPr>
        <w:pStyle w:val="StandardWeb"/>
        <w:shd w:val="clear" w:color="auto" w:fill="FFFFFF" w:themeFill="background1"/>
        <w:ind w:left="708"/>
        <w:jc w:val="both"/>
        <w:rPr>
          <w:rFonts w:asciiTheme="minorHAnsi" w:hAnsiTheme="minorHAnsi"/>
          <w:color w:val="35586E"/>
          <w:sz w:val="22"/>
          <w:szCs w:val="22"/>
        </w:rPr>
      </w:pPr>
      <w:r w:rsidRPr="00B25816">
        <w:rPr>
          <w:rFonts w:asciiTheme="minorHAnsi" w:hAnsiTheme="minorHAnsi"/>
          <w:color w:val="35586E"/>
          <w:sz w:val="22"/>
          <w:szCs w:val="22"/>
        </w:rPr>
        <w:t>7. Aktivnost Promidžbe i vidljivosti doprinijela je promidžbi projekta u skladu s pravilima o promidžbi i vidljivosti EU projekata; te obavezna mjera Upravljanje projektom i administracija koja je rezultirala uspješno provedenim projektom u ugovorenim i zadanim vremenskim, financijskim i operativnim kapacitetima.</w:t>
      </w:r>
    </w:p>
    <w:p w:rsidR="00B25816" w:rsidRPr="00B25816" w:rsidRDefault="00B25816" w:rsidP="00B25816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35586E"/>
          <w:sz w:val="22"/>
          <w:szCs w:val="22"/>
        </w:rPr>
      </w:pPr>
      <w:r w:rsidRPr="00B25816">
        <w:rPr>
          <w:rFonts w:asciiTheme="minorHAnsi" w:hAnsiTheme="minorHAnsi"/>
          <w:color w:val="35586E"/>
          <w:sz w:val="22"/>
          <w:szCs w:val="22"/>
        </w:rPr>
        <w:lastRenderedPageBreak/>
        <w:t>Sve navedene projektne aktivnosti uspješno su dovele do krajnjeg cilja projekta, a to je smanjenje potrošnje energije za grijanje/hlađenje na godišnjoj razini od 56% te znatno smanjenje razine CO2, u zgradi javnog sektora u kojoj se obavlja društvena djelatnost te su osigurani sigurniji i kvalitetniji uvjeti boravljenja i korištenja prostora učenika i djelatnika škole.</w:t>
      </w:r>
    </w:p>
    <w:p w:rsidR="00B25816" w:rsidRPr="00B25816" w:rsidRDefault="00B25816" w:rsidP="00B25816">
      <w:pPr>
        <w:pStyle w:val="StandardWeb"/>
        <w:shd w:val="clear" w:color="auto" w:fill="FFFFFF" w:themeFill="background1"/>
        <w:jc w:val="both"/>
        <w:rPr>
          <w:rFonts w:asciiTheme="minorHAnsi" w:hAnsiTheme="minorHAnsi"/>
          <w:color w:val="35586E"/>
          <w:sz w:val="22"/>
          <w:szCs w:val="22"/>
        </w:rPr>
      </w:pPr>
      <w:r w:rsidRPr="00B25816">
        <w:rPr>
          <w:rStyle w:val="Istaknuto"/>
          <w:rFonts w:asciiTheme="minorHAnsi" w:hAnsiTheme="minorHAnsi"/>
          <w:color w:val="35586E"/>
          <w:sz w:val="22"/>
          <w:szCs w:val="22"/>
        </w:rPr>
        <w:t>''Velike zahvale Zadarskoj županiji jer je prepoznala potrebu škole za temeljitom obnovom kao i Agenciji za razvoj Zadarske županije ZADRA NOVA koja nas je pratila cijelim tijekom provođenja projekta. Ovom obnovom poboljšat ćemo standard u objektu i uštedjeti na ukupnoj energiji do 56 posto na godišnjoj razini te osigurati kvalitetnije uvjete boravka u školskim prostorima učenicima i djelatnicima škole“.</w:t>
      </w:r>
    </w:p>
    <w:p w:rsidR="00B25816" w:rsidRPr="00B25816" w:rsidRDefault="00B25816" w:rsidP="00B25816">
      <w:pPr>
        <w:pStyle w:val="StandardWeb"/>
        <w:shd w:val="clear" w:color="auto" w:fill="FFFFFF" w:themeFill="background1"/>
        <w:jc w:val="right"/>
        <w:rPr>
          <w:rFonts w:asciiTheme="minorHAnsi" w:hAnsiTheme="minorHAnsi"/>
          <w:color w:val="35586E"/>
          <w:sz w:val="22"/>
          <w:szCs w:val="22"/>
        </w:rPr>
      </w:pPr>
      <w:r w:rsidRPr="00B25816">
        <w:rPr>
          <w:rFonts w:asciiTheme="minorHAnsi" w:hAnsiTheme="minorHAnsi"/>
          <w:color w:val="35586E"/>
          <w:sz w:val="22"/>
          <w:szCs w:val="22"/>
        </w:rPr>
        <w:t>                                                                              </w:t>
      </w:r>
      <w:bookmarkStart w:id="0" w:name="_GoBack"/>
      <w:bookmarkEnd w:id="0"/>
      <w:r w:rsidRPr="00B25816">
        <w:rPr>
          <w:rFonts w:asciiTheme="minorHAnsi" w:hAnsiTheme="minorHAnsi"/>
          <w:color w:val="35586E"/>
          <w:sz w:val="22"/>
          <w:szCs w:val="22"/>
        </w:rPr>
        <w:t>                                                               Ravnateljica</w:t>
      </w:r>
      <w:r w:rsidRPr="00B25816">
        <w:rPr>
          <w:rFonts w:asciiTheme="minorHAnsi" w:hAnsiTheme="minorHAnsi"/>
          <w:color w:val="35586E"/>
          <w:sz w:val="22"/>
          <w:szCs w:val="22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 Slavica Miočić,</w:t>
      </w:r>
      <w:proofErr w:type="spellStart"/>
      <w:r w:rsidRPr="00B25816">
        <w:rPr>
          <w:rFonts w:asciiTheme="minorHAnsi" w:hAnsiTheme="minorHAnsi"/>
          <w:color w:val="35586E"/>
          <w:sz w:val="22"/>
          <w:szCs w:val="22"/>
        </w:rPr>
        <w:t>dipl.ing</w:t>
      </w:r>
      <w:proofErr w:type="spellEnd"/>
    </w:p>
    <w:p w:rsidR="00CB2B40" w:rsidRDefault="00CB2B40"/>
    <w:sectPr w:rsidR="00CB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16"/>
    <w:rsid w:val="00B25816"/>
    <w:rsid w:val="00CB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2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25816"/>
    <w:rPr>
      <w:b/>
      <w:bCs/>
    </w:rPr>
  </w:style>
  <w:style w:type="character" w:styleId="Istaknuto">
    <w:name w:val="Emphasis"/>
    <w:basedOn w:val="Zadanifontodlomka"/>
    <w:uiPriority w:val="20"/>
    <w:qFormat/>
    <w:rsid w:val="00B258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2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25816"/>
    <w:rPr>
      <w:b/>
      <w:bCs/>
    </w:rPr>
  </w:style>
  <w:style w:type="character" w:styleId="Istaknuto">
    <w:name w:val="Emphasis"/>
    <w:basedOn w:val="Zadanifontodlomka"/>
    <w:uiPriority w:val="20"/>
    <w:qFormat/>
    <w:rsid w:val="00B258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Miočić</dc:creator>
  <cp:lastModifiedBy>Slavica Miočić</cp:lastModifiedBy>
  <cp:revision>1</cp:revision>
  <dcterms:created xsi:type="dcterms:W3CDTF">2022-09-13T06:00:00Z</dcterms:created>
  <dcterms:modified xsi:type="dcterms:W3CDTF">2022-09-13T06:01:00Z</dcterms:modified>
</cp:coreProperties>
</file>