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  <w:lang w:val="hr-HR" w:eastAsia="hr-HR"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NIKOLE TESLE GRAČAC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Školska 12, 23440 Gračac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112-02/24-01/20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2198-1-28-24-1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Gračac, 19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studenog</w:t>
            </w:r>
            <w:r>
              <w:rPr>
                <w:rFonts w:ascii="Times New Roman" w:hAnsi="Times New Roman" w:cs="Times New Roman"/>
              </w:rPr>
              <w:t xml:space="preserve"> 2024.g.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64/20., 151/22 i 156/23) članka 13. Pravilnika o radu te članaka 5. i 6. Pravilnika o postupku zapošljavanja ( u daljnjem tekstu: Pravilnik ) u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OŠ Nikole Tesle Gračac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ica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Osnovne škole Nikole Tesle, Gračac, Školska 12.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objavljuje: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PONOVLJENI </w:t>
      </w:r>
      <w:bookmarkStart w:id="3" w:name="_GoBack"/>
      <w:bookmarkEnd w:id="3"/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NATJEČAJ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za zasnivanje radnog odnosa</w:t>
      </w:r>
    </w:p>
    <w:p>
      <w:pPr>
        <w:numPr>
          <w:ilvl w:val="0"/>
          <w:numId w:val="2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Stručni suradnik psiholog </w:t>
      </w: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 - </w:t>
      </w: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20 sati tjedno</w:t>
      </w:r>
    </w:p>
    <w:p>
      <w:p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 izvršitelj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/ica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 na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određeno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,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puno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radno vrijeme,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20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sat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i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ukupnog tjednog radnog vremena.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Uvjeti:</w:t>
      </w:r>
    </w:p>
    <w:p>
      <w:pPr>
        <w:shd w:val="clear" w:color="auto" w:fill="F5FAFD"/>
        <w:spacing w:before="100" w:beforeAutospacing="1" w:after="100" w:afterAutospacing="1" w:line="240" w:lineRule="auto"/>
        <w:ind w:left="720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Osim općih uvjeta za zasnivaju radnog odnosa prema Zakonu o radu (Narodne Novine (93/14.,127/17.,98/19., 151/22 i 64/23), kandidati moraju ispunjavati i posebne uvjete  članka 105. i članak 155. Zakona o odgoju i obrazovanju u osnovnoj i srednjoj školi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(„Narodne novine“ broj 87/08., 86/09.,92/10., 105/10.-ispr, 90/11.,5/12., 16/12., 86/12.,94/13., 136/14.-RUSRH,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152/14.,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7/17.,68/18., 98/19., 64/20., 151/22 i 156/23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)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te uvjete propisane člankom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29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Uz prijavu na natječaj potrebno je priložiti: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životopis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diplomu odnosno dokaz o stečenoj stručnoj spremi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dokaz o državljanstvu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="inherit" w:hAnsi="inherit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 raspisivanja natječaja.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elektronički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Navedene isprave, odnosno prilozi, dostavljaju se u neovjerenoj preslici i ne vraćaju se kandidatu nakon završenog natječajnog postupka.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i 57/22)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sukladno članku 102. Zakona o hrvatskim braniteljima iz Domovinskog rata i članovima njihovih obitelji (Narodne novine 121/17, 98/19, 84/21 i 156/23),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102. Zakona o hrvatskim braniteljima iz Domovinskog rata i članovima njihovih obitelji (Narodne novine broj 121/17, 98/19, 84/21.i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 koji je pravodobno dostavio potpunu prijavu sa svim prilozima odnosno ispravama i ispunjava uvjete natječaja dužan je pristupiti procjeni odnosno testiranju prema 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Pravilnika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 načinu i postupku zapošljavanja u osnovnoj školi Nikole Tesle Gračac.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Rok za podnošenje prijave na natječaj je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osam dana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Prijave na natječaj i propisanu dokumentaciju poslati  poštom na adresu 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Osnovna škola Nikole Tesle, Školska 12, 23440 Gračac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s naznakom „za natječaj- 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psiholog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“.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Nepravodobne i nepotpune prijave neće se razmatrati.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http://os-ntesle-gracac.skole.hr/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najkasnije u roku od petnaest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( 15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i prema članku 21. Pravilnika.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Natječaj je objavljen 19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studenog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2024. godine.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Slavica Miočić, dipl.ing.</w:t>
      </w:r>
    </w:p>
    <w:p>
      <w:pPr>
        <w:spacing/>
        <w:rPr>
          <w:color w:val="000000"/>
        </w:rPr>
      </w:pPr>
    </w:p>
    <w:sectPr>
      <w:type w:val="nextPage"/>
      <w:pgSz w:w="11906" w:h="16838"/>
      <w:pgMar w:top="1417" w:right="1417" w:bottom="1417" w:left="1417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rebuchet MS">
    <w:charset w:val="238"/>
    <w:family w:val="swiss"/>
    <w:pitch w:val="variable"/>
    <w:sig w:usb0="00000687" w:usb1="00000000" w:usb2="00000000" w:usb3="00000000" w:csb0="0000009F" w:csb1="00000000"/>
  </w:font>
  <w:font w:name="inherit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9154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745B1C5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1132</Words>
  <Characters>6459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 Ćopić</dc:creator>
  <cp:keywords/>
  <dc:description/>
  <cp:lastModifiedBy>Duška Ćopić</cp:lastModifiedBy>
  <cp:revision>3</cp:revision>
  <dcterms:created xsi:type="dcterms:W3CDTF">2024-11-19T09:45:00Z</dcterms:created>
  <dcterms:modified xsi:type="dcterms:W3CDTF">2024-11-19T09:46:00Z</dcterms:modified>
</cp:coreProperties>
</file>