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29" w:rsidRPr="00D65737" w:rsidRDefault="000A5429" w:rsidP="006519A0">
      <w:pPr>
        <w:pStyle w:val="Default"/>
        <w:rPr>
          <w:rFonts w:ascii="Arial" w:hAnsi="Arial" w:cs="Arial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sz w:val="22"/>
          <w:szCs w:val="22"/>
        </w:rPr>
      </w:pPr>
      <w:r w:rsidRPr="00D65737">
        <w:rPr>
          <w:rFonts w:ascii="Arial" w:hAnsi="Arial" w:cs="Arial"/>
        </w:rPr>
        <w:t xml:space="preserve"> </w:t>
      </w:r>
    </w:p>
    <w:p w:rsidR="000A5429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</w:rPr>
        <w:t xml:space="preserve"> 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Na temelju članka 118. Zakona o odgoju i obrazovanju u osnovnoj i srednjoj školi </w:t>
      </w:r>
      <w:r w:rsidRPr="00D65737">
        <w:rPr>
          <w:rFonts w:ascii="Arial" w:hAnsi="Arial" w:cs="Arial"/>
          <w:color w:val="auto"/>
          <w:sz w:val="22"/>
          <w:szCs w:val="22"/>
        </w:rPr>
        <w:t>(Narodne Novine broj: 87/08., 86/09., 92/10., 105/10., 90/11., 16/12., 86/12., 94/13. i 152/14.</w:t>
      </w:r>
      <w:r>
        <w:rPr>
          <w:rFonts w:ascii="Arial" w:hAnsi="Arial" w:cs="Arial"/>
          <w:color w:val="auto"/>
          <w:sz w:val="22"/>
          <w:szCs w:val="22"/>
        </w:rPr>
        <w:t xml:space="preserve"> 07/17</w:t>
      </w:r>
      <w:r w:rsidRPr="00D65737">
        <w:rPr>
          <w:rFonts w:ascii="Arial" w:hAnsi="Arial" w:cs="Arial"/>
          <w:color w:val="auto"/>
          <w:sz w:val="22"/>
          <w:szCs w:val="22"/>
        </w:rPr>
        <w:t xml:space="preserve">) </w:t>
      </w:r>
      <w:r>
        <w:rPr>
          <w:rFonts w:ascii="Arial" w:hAnsi="Arial" w:cs="Arial"/>
          <w:color w:val="auto"/>
          <w:sz w:val="23"/>
          <w:szCs w:val="23"/>
        </w:rPr>
        <w:t>i članka 89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. Statuta  Osnovne škole  </w:t>
      </w:r>
      <w:r>
        <w:rPr>
          <w:rFonts w:ascii="Arial" w:hAnsi="Arial" w:cs="Arial"/>
          <w:color w:val="auto"/>
          <w:sz w:val="23"/>
          <w:szCs w:val="23"/>
        </w:rPr>
        <w:t>Nikole Tesle Gračac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, a u svezi s člankom 21. Zakona o zaštiti od požara (Narodne novine broj: 92/10.) i člankom 3. Pravilnika o sadržaju općeg akta iz područja zaštite od požara (Narodne novine broj: 116/11.), Školski odbor </w:t>
      </w:r>
      <w:r>
        <w:rPr>
          <w:rFonts w:ascii="Arial" w:hAnsi="Arial" w:cs="Arial"/>
          <w:color w:val="auto"/>
          <w:sz w:val="23"/>
          <w:szCs w:val="23"/>
        </w:rPr>
        <w:t>OŠ Nikole Tesle Gračac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 na sjednici održanoj </w:t>
      </w:r>
      <w:r>
        <w:rPr>
          <w:rFonts w:ascii="Arial" w:hAnsi="Arial" w:cs="Arial"/>
          <w:color w:val="auto"/>
          <w:sz w:val="23"/>
          <w:szCs w:val="23"/>
        </w:rPr>
        <w:t>15. svibnja. 2018.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 godine donosi </w:t>
      </w:r>
    </w:p>
    <w:p w:rsidR="000A5429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3201AF" w:rsidRDefault="000A5429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A5429" w:rsidRPr="00D65737" w:rsidRDefault="000A5429" w:rsidP="00633BAF">
      <w:pPr>
        <w:pStyle w:val="Default"/>
        <w:jc w:val="center"/>
        <w:rPr>
          <w:rFonts w:ascii="Arial" w:hAnsi="Arial" w:cs="Arial"/>
          <w:color w:val="auto"/>
          <w:sz w:val="32"/>
          <w:szCs w:val="32"/>
        </w:rPr>
      </w:pPr>
      <w:r w:rsidRPr="00D65737">
        <w:rPr>
          <w:rFonts w:ascii="Arial" w:hAnsi="Arial" w:cs="Arial"/>
          <w:b/>
          <w:bCs/>
          <w:color w:val="auto"/>
          <w:sz w:val="32"/>
          <w:szCs w:val="32"/>
        </w:rPr>
        <w:t>PRAVILNIK</w:t>
      </w:r>
    </w:p>
    <w:p w:rsidR="000A5429" w:rsidRDefault="000A5429" w:rsidP="00633BAF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D65737">
        <w:rPr>
          <w:rFonts w:ascii="Arial" w:hAnsi="Arial" w:cs="Arial"/>
          <w:b/>
          <w:bCs/>
          <w:color w:val="auto"/>
          <w:sz w:val="28"/>
          <w:szCs w:val="28"/>
        </w:rPr>
        <w:t>O ZAŠTITI OD POŽARA</w:t>
      </w:r>
    </w:p>
    <w:p w:rsidR="000A5429" w:rsidRPr="00D65737" w:rsidRDefault="000A5429" w:rsidP="00633BAF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I. TEMELJNE ODREDBE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Default="000A5429" w:rsidP="00704974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</w:t>
      </w:r>
      <w:r w:rsidRPr="00D65737">
        <w:rPr>
          <w:rFonts w:ascii="Arial" w:hAnsi="Arial" w:cs="Arial"/>
          <w:color w:val="auto"/>
          <w:sz w:val="23"/>
          <w:szCs w:val="23"/>
        </w:rPr>
        <w:t>.</w:t>
      </w: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</w:p>
    <w:p w:rsidR="000A5429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Pravilnikom o zaštiti od požara (u daljem tekstu: Pravilnik) u  Osnovnoj školi </w:t>
      </w:r>
      <w:r>
        <w:rPr>
          <w:rFonts w:ascii="Arial" w:hAnsi="Arial" w:cs="Arial"/>
          <w:color w:val="auto"/>
          <w:sz w:val="23"/>
          <w:szCs w:val="23"/>
        </w:rPr>
        <w:t>Nikole Tesle Gračac</w:t>
      </w:r>
      <w:r w:rsidRPr="00D65737">
        <w:rPr>
          <w:rFonts w:ascii="Arial" w:hAnsi="Arial" w:cs="Arial"/>
          <w:color w:val="auto"/>
          <w:sz w:val="23"/>
          <w:szCs w:val="23"/>
        </w:rPr>
        <w:t xml:space="preserve"> (u daljem tekstu: Škola) uređuje se organiziranje, provođenje i unapređivanje zaštite od požara u unutarnjem i vanjskom prostoru Škole.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2.</w:t>
      </w: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Škola provodi zaštitu od požara radi sigurnog i nesmetanog boravka i rada djelatnika, učenika te drugih osoba u prostoru Škole.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Provođenje zaštite od požara sastavni je dio radnih obveza djelatnika Škole. Treće osobe za vrijeme boravka u Školi dužne su se u svezi sa zaštitom od požara pridržavati mjera i naloga djelatnika Škole.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Svaka osoba koja boravi u Školi, dužna je djelovati na način kojim se ne može izazvati požar.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3.</w:t>
      </w: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D836B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Odredbe ovoga pravilnika primjenjuju se u skladu sa Zakonom o zaštiti od požara i podzakonskim aktima. </w:t>
      </w:r>
      <w:r w:rsidRPr="00D6573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A5429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II. USTROJSTVO I NAČIN RADA SLUŽBE ZA ZAŠTITU OD POŽARA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5.</w:t>
      </w: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Poslove zaštite od požara i unapređenje stanja zaštite od požara obavlja ovlašteni djelatnik Škole.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>Djelatnik iz stavka 1. ovog članka mora imati najmanje srednju stručnu spremu strukovnog smjera u četverogodišnjem trajanju i položen stručni ispit za provedbu mjera zaštite od požara, gašenja požara i spašavanje ljudi i imovine ugroženih požarom.</w:t>
      </w:r>
    </w:p>
    <w:p w:rsidR="000A5429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0A5429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III. OBVEZE RAVNATELJA I DRUGIH RADNIKA ZA PROVEDBU MJERA ZAŠTITE OD POŽARA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6.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</w:t>
      </w:r>
      <w:smartTag w:uri="urn:schemas-microsoft-com:office:smarttags" w:element="PersonName">
        <w:r w:rsidRPr="00D65737">
          <w:rPr>
            <w:rFonts w:ascii="Arial" w:hAnsi="Arial" w:cs="Arial"/>
            <w:color w:val="auto"/>
            <w:sz w:val="23"/>
            <w:szCs w:val="23"/>
          </w:rPr>
          <w:t>Ravnatelj</w:t>
        </w:r>
      </w:smartTag>
      <w:r w:rsidRPr="00D65737">
        <w:rPr>
          <w:rFonts w:ascii="Arial" w:hAnsi="Arial" w:cs="Arial"/>
          <w:color w:val="auto"/>
          <w:sz w:val="23"/>
          <w:szCs w:val="23"/>
        </w:rPr>
        <w:t xml:space="preserve">: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osigurava provođenje mjera u svezi sa zaštitom od požara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utvrđuje troškove za provođenje mjera zaštite od požara u financijskom planu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povjerava obavljanje poslova zaštite od požara djelatniku zaduženom za obavljanje tih poslova,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donosi odluke, preporuke i upute u vezi sa zaštitom od požara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utvrđuje plan evakuacije i spašavanja za slučaj požara i s njim upoznaje svog ovlaštenika i sve radnike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provodi rješenja inspekcije za zaštitu od požara i donosi potrebne mjere za otklanjanje nedostataka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obavlja druge poslove iz područja zaštite od požara.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Djelatnik iz članka 5. ovoga pravilnika: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skrbi o provođenju mjera i unapređenja stanja zaštite od požara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ispituje podatke o uporabi sredstava koja su u svezi sa zaštitom od požara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neposredno nadzire rad djelatnika kod obavljanja poslova u svezi sa zaštitom od požara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izvješćuje ravnatelja o uočenim problemima, nepravilnostima i propustima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surađuje s stručnjakom zaštite na radu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nadzire ispravnost i način uporabe opreme, strojeva i uređaja u svezi sa zaštitom od požara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u dogovoru s ravnateljem i ovlaštenikom zaštite na radu organizira praktične vježbe za možebitnu evakuaciju i spašavanje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predlaže ravnatelju donošenje mjera u svezi sa zaštitom od požara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obavlja druge poslove utvrđene propisima i općim aktima Škole.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</w:rPr>
      </w:pP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Djelatnici Škole su obvezni: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raditi i ponašati se tako da ne izazovu požar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provoditi i pridržavati se propisanih mjera zaštite od požara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upozoravati na opasnost od požara do kojega bi moglo doći zbog nedostataka na građevinama, strojevima, opremi, instalacijama i sl.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svladati program osposobljavanja za provedbu preventivnih mjera zaštite od požara, gašenje požara i spašavanje ljudi i imovine ugroženih požarom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obavljati svoje poslove u skladu s pravilima koja onemogućuju izazivanje požara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možebitne kvarove na uređajima i instalacijama kojima se služe tijekom rada, prijaviti ravnatelju ili djelatniku iz članka 5. ovoga pravilnika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neposredno sudjelovati u gašenju požara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obavljati druge poslove i ispunjavati obveze utvrđene propisima.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IV. OBVEZE I ODGOVORNOSTI OSOBA S POSEBNIM OVLASTIMA U PROVEDBI MJERA ZAŠTITE OD POŽARA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7.</w:t>
      </w:r>
    </w:p>
    <w:p w:rsidR="000A5429" w:rsidRPr="00D65737" w:rsidRDefault="000A5429" w:rsidP="006519A0">
      <w:pPr>
        <w:pStyle w:val="Default"/>
        <w:spacing w:after="70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Za provedbu mjera zaštite od požara ovlašten je i odgovoran ravnatelj.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</w:t>
      </w:r>
      <w:smartTag w:uri="urn:schemas-microsoft-com:office:smarttags" w:element="PersonName">
        <w:r w:rsidRPr="00D65737">
          <w:rPr>
            <w:rFonts w:ascii="Arial" w:hAnsi="Arial" w:cs="Arial"/>
            <w:color w:val="auto"/>
            <w:sz w:val="23"/>
            <w:szCs w:val="23"/>
          </w:rPr>
          <w:t>Ravnatelj</w:t>
        </w:r>
      </w:smartTag>
      <w:r w:rsidRPr="00D65737">
        <w:rPr>
          <w:rFonts w:ascii="Arial" w:hAnsi="Arial" w:cs="Arial"/>
          <w:color w:val="auto"/>
          <w:sz w:val="23"/>
          <w:szCs w:val="23"/>
        </w:rPr>
        <w:t xml:space="preserve"> je ovlašten i odgovoran za organiziranje zaštite od požara prema Zakonu o zaštiti od požara i ovim Pravilnikom. </w:t>
      </w: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V. UNUTARNJA KONTROLA PROVEDBE MJERA ZAŠTITE OD POŽARA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8.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Unutarnju kontrolu provedbe mjera zaštite od požara obavlja ravnatelj ili djelatnik iz čl. 5. ovoga Pravilnika.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Unutarnja kontrola provodi se: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neposrednim izvidom provođenja mjera zaštite od požara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davanjem potrebnih uputa i naloga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pribavljanjem pisanih izvješća.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</w:t>
      </w:r>
      <w:smartTag w:uri="urn:schemas-microsoft-com:office:smarttags" w:element="PersonName">
        <w:r w:rsidRPr="00D65737">
          <w:rPr>
            <w:rFonts w:ascii="Arial" w:hAnsi="Arial" w:cs="Arial"/>
            <w:color w:val="auto"/>
            <w:sz w:val="23"/>
            <w:szCs w:val="23"/>
          </w:rPr>
          <w:t>Ravnatelj</w:t>
        </w:r>
      </w:smartTag>
      <w:r w:rsidRPr="00D65737">
        <w:rPr>
          <w:rFonts w:ascii="Arial" w:hAnsi="Arial" w:cs="Arial"/>
          <w:color w:val="auto"/>
          <w:sz w:val="23"/>
          <w:szCs w:val="23"/>
        </w:rPr>
        <w:t xml:space="preserve"> ili osoba koja provodi unutarnju kontrolu, dužna je surađivati s inspektorom zaštite od požara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VI. UPOZNAVANJE DJELATNIKA I KORISNIKA S OPASNOSTIMA I OPĆIM MJERAMA ZAŠTITE OD POŽARA PRIGODOM STUPANJA NA RAD ILI PROMJENE MJESTA RADA TE VOĐENJE EVIDENCIJE O TOME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9.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Djelatnici Škole dužni su uključiti se u program osposobljavanja pučanstva za provedbu preventivnih mjera zaštite od požara, gašenje požara i spašavanja ljudi i imovine ugroženih požarom.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Raspored upućivanja djelatnika na osposobljavanje iz stavka 1. ovoga članka utvrđuje ravnatelj.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Evidencija odnosno preslika isprave o osposobljenosti iz stavka 1. ovoga članka čuva se u arhivi Škole.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Članak 10. </w:t>
      </w:r>
    </w:p>
    <w:p w:rsidR="000A5429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Nastavnici i stručni suradnici trebaju upoznati učenike s općim mjerama zaštite od požara te mjerama zaštite od požara u prostorima Škole. </w:t>
      </w:r>
    </w:p>
    <w:p w:rsidR="000A5429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VII. UPOZNAVANJE DJELATNIKA ZA RUKOVANJE PRIRUČNOM OPREMOM I SREDSTVIMA ZA DOJAVU I GAŠENJE POČETNIH POŽARA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11.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Za upoznavanje djelatnika za rukovanje priručnom opremom i sredstvima za dojavu i gašenje početnih požara obvezan je i odgovoran djelatnik iz članka 5. ovoga pravilnika.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VIII. OSPOSOBLJAVANJE DJELATNIKA ZA RAD NA RADNIM MJESTIMA S POVEĆANIM OPASNOSTIMA ZA NASTANAK I MOGUĆE POSLJEDICE OD POŽARA ILI EKSPLOZIJE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12.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Djelatnici koji rade na radnim mjestima s povećanim opasnostima osposobljavaju se u svezi s možebitnim nastankom požara i njegovim posljedicama ili eksplozijama prije stupanja na rad.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Osposobljavanje djelatnika iz stavka 1. ovoga članka provodi djelatnik iz članka 5. ovoga pravilnika.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13.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Osposobljavanjem iz članka 12. ovoga pravilnika djelatnik mora steći najmanje znanje: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 ispravnoj uporabi uređaja (sredstava) za gašenje požara koji se nalazi u Školi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 ispravnoj uporabi opreme, strojeva i uređaja na radnom mjestu s povećanom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opasnosti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 aktiviranju sustava za uzbunjivanje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 isključivanju primarnog izvora napajanja prostora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 isključivanju ventilacijskog sustava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 postupku evakuacije osoba iz prostora. </w:t>
      </w: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IX. OSOBE ZADUŽENE ZA ODRŽAVANJE OPREME I SREDSTAVA ZA DOJAVU I GAŠENJE POŽARA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14.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Održavanje u ispravnom stanju opreme i sredstava za dojavu i gašenje požara dužnost je djelatnika iz članka 5. ovoga pravilnika. </w:t>
      </w:r>
    </w:p>
    <w:p w:rsidR="000A5429" w:rsidRPr="00D65737" w:rsidRDefault="000A5429" w:rsidP="00704974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15.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Oprema za dojavu požara treba se postaviti, održavati i rabiti prema odredbama Pravilnika o sustavima za dojavu požara.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Članak 16.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Hidranti i hidrantna mreža trebaju se redovno održavati tako da se: </w:t>
      </w:r>
    </w:p>
    <w:p w:rsidR="000A5429" w:rsidRPr="00D65737" w:rsidRDefault="000A5429" w:rsidP="006519A0">
      <w:pPr>
        <w:pStyle w:val="Default"/>
        <w:spacing w:after="2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1. svi hidranti obilježe oznakama </w:t>
      </w:r>
    </w:p>
    <w:p w:rsidR="000A5429" w:rsidRPr="00D65737" w:rsidRDefault="000A5429" w:rsidP="006519A0">
      <w:pPr>
        <w:pStyle w:val="Default"/>
        <w:spacing w:after="2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2. podzemni hidranti osiguraju propisanim poklopcem, a zidni hidranti osiguraju ormarićima </w:t>
      </w:r>
    </w:p>
    <w:p w:rsidR="000A5429" w:rsidRPr="00D65737" w:rsidRDefault="000A5429" w:rsidP="006519A0">
      <w:pPr>
        <w:pStyle w:val="Default"/>
        <w:spacing w:after="2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3. svaki zidni hidrant kompletira s jednim koturom vatrogasnih cijevi promjera 52 mm, s mlaznicom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4. postavi vidna oznaka gdje se nalazi ventil za zatvaranje i otvaranje vode u građevini.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17</w:t>
      </w:r>
      <w:r w:rsidRPr="00D65737">
        <w:rPr>
          <w:rFonts w:ascii="Arial" w:hAnsi="Arial" w:cs="Arial"/>
          <w:color w:val="auto"/>
          <w:sz w:val="23"/>
          <w:szCs w:val="23"/>
        </w:rPr>
        <w:t>.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Vatrogasni aparati moraju se postaviti na uočljivim lako dostupnim mjestima, u blizini mogućeg izbijanja požara.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6573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</w:rPr>
      </w:pP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Prijenosni aparati ne smiju se postaviti tako da im ručka za nošenje bude u visini iznad 1.5 m.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Vatrogasni aparati moraju se stalno održavati.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(4) Održavanje vatrogasnih aparata obuhvaća: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redovni pregled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periodični servis.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18.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Redovni pregled vatrogasnih aparata obavlja se najmanje jedanput u tri mjeseca, a provodi ga djelatnik iz članka 5. ovoga pravilnika.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Redovnim pregledom treba se utvrditi: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označenost, uočljivost i dostupnost aparata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opće stanje aparata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kompletnost aparata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stanje plombe zatvarača odnosno ventila vatrogasnog aparata.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Uočene nedostatke djelatnik treba sam otkloniti, a ako to nije moguće, otklanjanje nedostataka u dogovoru s ravnateljem treba povjeriti stručnoj osobi.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19.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Periodični pregled vatrogasnih aparata obavlja se najmanje jedanput godišnje.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Periodični pregled vatrogasnih aparata treba se povjeriti stručnoj osobi ovlaštenog servisa.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Nakon završenog periodičnog pregleda svaki aparat treba označiti propisanom naljepnicom.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X. OSOBE ZADUŽENE ZA ODRŽAVANJE U ISPRAVNOM STANJU UREĐAJA I INSTALACIJA ČIJA NEISPRAVNOST MOŽE PROUZROČITI POŽAR ILI EKSPLOZIJU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20.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Djelatnik iz članka 5. ovoga pravilnika u suradnji s stručnjakom zaštite na radu dužni su redovno pratiti stanje uređaja i instalacija čija neispravnost može prouzročiti požar ili eksploziju prema procjeni ugroženosti od požara i eksplozije.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U slučaju uočenih nepravilnosti djelatnici iz stavka 1. ovoga članka dužni su zatražiti pomoć od stručnjaka za procjenu ugroženosti od požara i eksplozije i ovlaštenog servisa.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XI. PODUZIMANJA ODGOVARAJUĆIH ORGANIZACIJSKIH I TEHNIČKIH MJERA ZAŠTITE OD POŽARA U SLUČAJEVIMA PRIVREMENO POVEĆANOG POŽARNOG RIZIKA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21.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U slučaju privremenog povećanja požarnog rizika, za cijelo vrijeme njegovog trajanja, poduzimaju se dodatne, organizacijske i tehničke mjere zaštite od požara koje uključuju primjenu odgovarajuće opreme i sredstva za gašenje, a prema potrebi i osiguranje vatrogasnog dežurstva.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Mjere iz stavka 1. ovoga članka trebaju se poduzeti na temelju izrađene prosudbe privremeno povećanog požarnog rizika, a osobito: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za privremena mjesta zavarivanja i uporabe otvorenog plamena ili alata koji u uporabi iskre, u prostoru koji nije za to namijenjen, a postoji opasnost za nastanak požara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za prostore za vrijeme obavljanja poslova ili događanja gdje se privremeno okuplja veći broj osoba (školske priredbe, sajmovi, izložbe i sl.).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XII. KRETANJE I PONAŠANJE U ŠKOLSKIM PROSTORIJAMA U SVEZI S OPASNOSTI OD POŽARA I EKSPLOZIJA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22</w:t>
      </w:r>
      <w:r w:rsidRPr="00D65737">
        <w:rPr>
          <w:rFonts w:ascii="Arial" w:hAnsi="Arial" w:cs="Arial"/>
          <w:color w:val="auto"/>
          <w:sz w:val="23"/>
          <w:szCs w:val="23"/>
        </w:rPr>
        <w:t>.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U Školi na vidljivom mjestu u blizini ulaza moraju biti istaknute upute za slučaj nastanka požara i plan škole s označenim: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stubištem i izlaznim putovima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mjestima na kojima su smješteni vatrogasni aparati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mjestom na kojem je smještena glavna sklopka za napajanje školskog prostora električnom energijom te glavni zatvarač za brzo zatvaranje dovoda plina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mjestom isključenja sustava ventilacije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mjestom smještaja vatrodojavne centrale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instalacijama i prostorijama povećanog rizika za nastanak požara.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Svi izlazni putovi i vrata na izlaznim putovima moraju biti označeni odgovarajućim oznakama.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23.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Djelatnicima Škole u svakom trenutku trebaju biti dostupne prostorije u kojima se nalaze: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glavna sklopka napajanja električnom energijom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uređaji za isključivanje sustava ventilacije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6573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uređaji za distribuciju vode na vertikalnom cjevovodu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- vatrodojavne centrale.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XIII. USTROJSTVO MOTRENJA, JAVLJANJA I UZBUNJIVANJA O OPASNOSTIMA OD POŽARA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24.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Motrenje, javljanje i uzbunjivanje o opasnostima od požara ustrojava se u Školi u skladu s planom javljanja i uzbunjivanja.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D17651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XIV. MJERE ZABRANE I OGRANIČENJA IZ ZAŠTITE OD POŽARA TE PROSTORIJE I PROSTORI NA KOJE SE ONE ODNOSE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25.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Mjesta odnosno prostorije u Školi gdje postoji vjerojatnost nastajanja i širenja požara, trebaju biti posebno označene.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Vatrogasni pristup Školi mora u svakom trenutku biti slobodan.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(3) Širina stubišta ne smije biti ni na kojem mjestu manja od širine ulaza kojim se ulazi na stubište. </w:t>
      </w:r>
    </w:p>
    <w:p w:rsidR="000A5429" w:rsidRPr="00D65737" w:rsidRDefault="000A5429" w:rsidP="006519A0">
      <w:pPr>
        <w:pStyle w:val="Default"/>
        <w:spacing w:after="69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(4) Na putevima za izlaženje ne smiju se nalaziti predmeti koji pomažu širenju požara (goriva ambalaža, dijelovi namještaja, knjige, odjevni predmeti i sl.) i stvari koje bi mogle ometati izlaz osobama (različiti aparati, namještaj, roba i sl.).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(5) Prostor oko hidranta mora biti stalno slobodan, a zimi se redovito treba čistiti snijeg s poklopca hidranta.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26</w:t>
      </w:r>
      <w:r w:rsidRPr="00D65737">
        <w:rPr>
          <w:rFonts w:ascii="Arial" w:hAnsi="Arial" w:cs="Arial"/>
          <w:color w:val="auto"/>
          <w:sz w:val="23"/>
          <w:szCs w:val="23"/>
        </w:rPr>
        <w:t>.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Za primjenu odredaba iz članka 25. ovoga pravilnika ovlašteni su i odgovorni ravnatelj i djelatnik iz članka 5. ovoga pravilnika. </w:t>
      </w:r>
      <w:r w:rsidRPr="00D65737">
        <w:rPr>
          <w:rFonts w:ascii="Arial" w:hAnsi="Arial" w:cs="Arial"/>
          <w:color w:val="auto"/>
          <w:sz w:val="22"/>
          <w:szCs w:val="22"/>
        </w:rPr>
        <w:t xml:space="preserve">9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 xml:space="preserve">XV. POSTUPANJE DJELATNIKA U SLUČAJU NASTANKA POŽARA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27.</w:t>
      </w:r>
    </w:p>
    <w:p w:rsidR="000A5429" w:rsidRPr="00D65737" w:rsidRDefault="000A5429" w:rsidP="006519A0">
      <w:pPr>
        <w:pStyle w:val="Default"/>
        <w:spacing w:after="68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(1) Svaki djelatnik koji zamijeti neposrednu opasnost od nastanka požara ili požar, dužan je u skladu s psihofizičkim sposobnostima pristupiti otklanjanju opasnosti, odnosno gašenju požara, vodeći pri tome računa da ne dovede u opasnost sebe ili druge osobe.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(2) Ako djelatnik iz stavka 1. ovoga članka ne uspije otkloniti opasnost odnosno ugasiti požar, dužan je obavijestiti Centar 112, najbližu vatrogasnu postrojbu.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28.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Nakon završenog gašenja požara ravnatelj u dogovoru sa zapovjednikom vatrogasne postrojbe koja je gasila požar, treba na mjestu požara: </w:t>
      </w:r>
    </w:p>
    <w:p w:rsidR="000A5429" w:rsidRPr="00D65737" w:rsidRDefault="000A5429" w:rsidP="006519A0">
      <w:pPr>
        <w:pStyle w:val="Default"/>
        <w:spacing w:after="27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1. osigurati dežurstvo do jutra ako je požar gašen noću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2. osigurati dežurstvo, koje će trajati zavisno od procjene mogućnosti ponovnog izbijanja požara.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29.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Uporabljena oprema i sredstva u gašenju požara trebaju se što prije nakon završetka gašenja požara dovesti u potpuno ispravno stanje. </w:t>
      </w: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30</w:t>
      </w:r>
      <w:r w:rsidRPr="00D65737">
        <w:rPr>
          <w:rFonts w:ascii="Arial" w:hAnsi="Arial" w:cs="Arial"/>
          <w:color w:val="auto"/>
          <w:sz w:val="23"/>
          <w:szCs w:val="23"/>
        </w:rPr>
        <w:t>.</w:t>
      </w:r>
    </w:p>
    <w:p w:rsidR="000A5429" w:rsidRPr="00D65737" w:rsidRDefault="000A5429" w:rsidP="00D1765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Ravnatelj Škole dužan je o provedenim istražnim radnjama u svezi s nastankom požara u Školi izvijestiti školski odbor i osnivača. </w:t>
      </w:r>
      <w:r w:rsidRPr="00D6573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A5429" w:rsidRPr="00D65737" w:rsidRDefault="000A5429" w:rsidP="00D1765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A5429" w:rsidRPr="00D65737" w:rsidRDefault="000A5429" w:rsidP="00D1765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XVI. PRIJELAZNE I ZAVRŠNE ODREDBE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D65737">
        <w:rPr>
          <w:rFonts w:ascii="Arial" w:hAnsi="Arial" w:cs="Arial"/>
          <w:b/>
          <w:color w:val="auto"/>
          <w:sz w:val="23"/>
          <w:szCs w:val="23"/>
        </w:rPr>
        <w:t>Članak 31.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Ovaj pravilnik stupa na snagu osmog dana od dana objave na oglasnoj ploči Škole.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bookmarkStart w:id="0" w:name="_GoBack"/>
      <w:r w:rsidRPr="00D65737">
        <w:rPr>
          <w:rFonts w:ascii="Arial" w:hAnsi="Arial" w:cs="Arial"/>
          <w:b/>
          <w:color w:val="auto"/>
          <w:sz w:val="23"/>
          <w:szCs w:val="23"/>
        </w:rPr>
        <w:t>Članak 32.</w:t>
      </w:r>
    </w:p>
    <w:bookmarkEnd w:id="0"/>
    <w:p w:rsidR="000A5429" w:rsidRPr="00D65737" w:rsidRDefault="000A5429" w:rsidP="00DD5EF5">
      <w:pPr>
        <w:rPr>
          <w:rFonts w:ascii="Arial" w:hAnsi="Arial" w:cs="Arial"/>
          <w:sz w:val="22"/>
          <w:szCs w:val="22"/>
        </w:rPr>
      </w:pPr>
    </w:p>
    <w:p w:rsidR="000A5429" w:rsidRPr="00D65737" w:rsidRDefault="000A5429" w:rsidP="00DD5EF5">
      <w:pPr>
        <w:rPr>
          <w:rFonts w:ascii="Arial" w:hAnsi="Arial" w:cs="Arial"/>
          <w:szCs w:val="22"/>
        </w:rPr>
      </w:pPr>
      <w:r w:rsidRPr="00D65737">
        <w:rPr>
          <w:rFonts w:ascii="Arial" w:hAnsi="Arial" w:cs="Arial"/>
          <w:sz w:val="22"/>
          <w:szCs w:val="22"/>
        </w:rPr>
        <w:t>Ovaj Pravilnik o za</w:t>
      </w:r>
      <w:r>
        <w:rPr>
          <w:rFonts w:ascii="Arial" w:hAnsi="Arial" w:cs="Arial"/>
          <w:sz w:val="22"/>
          <w:szCs w:val="22"/>
        </w:rPr>
        <w:t>štiti od požara  objavljen je 15. svibnja 2018.godine na oglasnoj ploči škole</w:t>
      </w:r>
      <w:r w:rsidRPr="00D65737">
        <w:rPr>
          <w:rFonts w:ascii="Arial" w:hAnsi="Arial" w:cs="Arial"/>
          <w:sz w:val="22"/>
          <w:szCs w:val="22"/>
        </w:rPr>
        <w:t xml:space="preserve">. i stupio je na snagu dana </w:t>
      </w:r>
      <w:r>
        <w:rPr>
          <w:rFonts w:ascii="Arial" w:hAnsi="Arial" w:cs="Arial"/>
          <w:sz w:val="22"/>
          <w:szCs w:val="22"/>
        </w:rPr>
        <w:t>22. svibnja 2018</w:t>
      </w:r>
      <w:r w:rsidRPr="00D65737">
        <w:rPr>
          <w:rFonts w:ascii="Arial" w:hAnsi="Arial" w:cs="Arial"/>
          <w:szCs w:val="22"/>
        </w:rPr>
        <w:t>.</w:t>
      </w:r>
    </w:p>
    <w:p w:rsidR="000A5429" w:rsidRDefault="000A5429" w:rsidP="00636CA2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36CA2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 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D17651">
      <w:pPr>
        <w:pStyle w:val="Default"/>
        <w:tabs>
          <w:tab w:val="left" w:pos="5415"/>
        </w:tabs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ab/>
        <w:t xml:space="preserve">Predsjednica </w:t>
      </w:r>
      <w:r w:rsidRPr="00D65737">
        <w:rPr>
          <w:rFonts w:ascii="Arial" w:hAnsi="Arial" w:cs="Arial"/>
          <w:color w:val="auto"/>
          <w:sz w:val="23"/>
          <w:szCs w:val="23"/>
        </w:rPr>
        <w:t>Školskog odbora:</w:t>
      </w:r>
    </w:p>
    <w:p w:rsidR="000A5429" w:rsidRPr="00D65737" w:rsidRDefault="000A5429" w:rsidP="00D17651">
      <w:pPr>
        <w:pStyle w:val="Default"/>
        <w:tabs>
          <w:tab w:val="left" w:pos="5415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 xml:space="preserve">Ankica Rosandić 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D17651">
      <w:pPr>
        <w:pStyle w:val="Default"/>
        <w:tabs>
          <w:tab w:val="left" w:pos="5460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  <w:t>______________________</w:t>
      </w:r>
    </w:p>
    <w:p w:rsidR="000A5429" w:rsidRPr="00D65737" w:rsidRDefault="000A5429" w:rsidP="00D17651">
      <w:pPr>
        <w:pStyle w:val="Default"/>
        <w:tabs>
          <w:tab w:val="left" w:pos="5490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</w:r>
    </w:p>
    <w:p w:rsidR="000A5429" w:rsidRPr="00D65737" w:rsidRDefault="000A5429" w:rsidP="00D17651">
      <w:pPr>
        <w:pStyle w:val="Default"/>
        <w:tabs>
          <w:tab w:val="left" w:pos="5490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  <w:t>Ravnateljica:</w:t>
      </w:r>
    </w:p>
    <w:p w:rsidR="000A5429" w:rsidRPr="00D65737" w:rsidRDefault="000A5429" w:rsidP="00D17651">
      <w:pPr>
        <w:pStyle w:val="Default"/>
        <w:tabs>
          <w:tab w:val="left" w:pos="5490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 xml:space="preserve">Slavica Miočić </w:t>
      </w:r>
    </w:p>
    <w:p w:rsidR="000A5429" w:rsidRPr="00D65737" w:rsidRDefault="000A5429" w:rsidP="00D17651">
      <w:pPr>
        <w:pStyle w:val="Default"/>
        <w:tabs>
          <w:tab w:val="left" w:pos="5280"/>
        </w:tabs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ab/>
        <w:t>______________________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>KLASA:</w:t>
      </w:r>
      <w:r>
        <w:rPr>
          <w:rFonts w:ascii="Arial" w:hAnsi="Arial" w:cs="Arial"/>
          <w:color w:val="auto"/>
          <w:sz w:val="23"/>
          <w:szCs w:val="23"/>
        </w:rPr>
        <w:t xml:space="preserve"> 011-03/18-01/01</w:t>
      </w:r>
    </w:p>
    <w:p w:rsidR="000A5429" w:rsidRPr="00D65737" w:rsidRDefault="000A5429" w:rsidP="006519A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D65737">
        <w:rPr>
          <w:rFonts w:ascii="Arial" w:hAnsi="Arial" w:cs="Arial"/>
          <w:color w:val="auto"/>
          <w:sz w:val="23"/>
          <w:szCs w:val="23"/>
        </w:rPr>
        <w:t xml:space="preserve">UR.BROJ: </w:t>
      </w:r>
      <w:r>
        <w:rPr>
          <w:rFonts w:ascii="Arial" w:hAnsi="Arial" w:cs="Arial"/>
          <w:color w:val="auto"/>
          <w:sz w:val="23"/>
          <w:szCs w:val="23"/>
        </w:rPr>
        <w:t>2198-1-28-18-02-1</w:t>
      </w:r>
    </w:p>
    <w:p w:rsidR="000A5429" w:rsidRPr="00D65737" w:rsidRDefault="000A5429" w:rsidP="006519A0">
      <w:pPr>
        <w:rPr>
          <w:rFonts w:ascii="Arial" w:hAnsi="Arial" w:cs="Arial"/>
        </w:rPr>
      </w:pPr>
      <w:r w:rsidRPr="00D65737">
        <w:rPr>
          <w:rFonts w:ascii="Arial" w:hAnsi="Arial" w:cs="Arial"/>
          <w:sz w:val="23"/>
          <w:szCs w:val="23"/>
        </w:rPr>
        <w:t xml:space="preserve">U </w:t>
      </w:r>
      <w:r>
        <w:rPr>
          <w:rFonts w:ascii="Arial" w:hAnsi="Arial" w:cs="Arial"/>
          <w:sz w:val="23"/>
          <w:szCs w:val="23"/>
        </w:rPr>
        <w:t>Gračacu</w:t>
      </w:r>
      <w:r w:rsidRPr="00D65737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16. 05. 2018. </w:t>
      </w:r>
    </w:p>
    <w:sectPr w:rsidR="000A5429" w:rsidRPr="00D65737" w:rsidSect="00EF0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9A0"/>
    <w:rsid w:val="00042A6E"/>
    <w:rsid w:val="000A5429"/>
    <w:rsid w:val="00180900"/>
    <w:rsid w:val="001A5D75"/>
    <w:rsid w:val="001D3A8C"/>
    <w:rsid w:val="00253717"/>
    <w:rsid w:val="00270057"/>
    <w:rsid w:val="003201AF"/>
    <w:rsid w:val="00383F2F"/>
    <w:rsid w:val="00391F42"/>
    <w:rsid w:val="00513237"/>
    <w:rsid w:val="00604EAB"/>
    <w:rsid w:val="00622030"/>
    <w:rsid w:val="00633BAF"/>
    <w:rsid w:val="00636CA2"/>
    <w:rsid w:val="006519A0"/>
    <w:rsid w:val="00704974"/>
    <w:rsid w:val="007E53A4"/>
    <w:rsid w:val="007E6706"/>
    <w:rsid w:val="007F5716"/>
    <w:rsid w:val="008374FC"/>
    <w:rsid w:val="00984F25"/>
    <w:rsid w:val="00987D4E"/>
    <w:rsid w:val="00A3249E"/>
    <w:rsid w:val="00AC2075"/>
    <w:rsid w:val="00B851AD"/>
    <w:rsid w:val="00BA69E6"/>
    <w:rsid w:val="00CB4F60"/>
    <w:rsid w:val="00CE3E2B"/>
    <w:rsid w:val="00CE7865"/>
    <w:rsid w:val="00D17651"/>
    <w:rsid w:val="00D21DB5"/>
    <w:rsid w:val="00D65737"/>
    <w:rsid w:val="00D750F2"/>
    <w:rsid w:val="00D836BA"/>
    <w:rsid w:val="00DD22BF"/>
    <w:rsid w:val="00DD5EF5"/>
    <w:rsid w:val="00E70EF2"/>
    <w:rsid w:val="00EF07FD"/>
    <w:rsid w:val="00F642BE"/>
    <w:rsid w:val="00F7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F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519A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8</Pages>
  <Words>2065</Words>
  <Characters>11775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</dc:creator>
  <cp:keywords/>
  <dc:description/>
  <cp:lastModifiedBy>Skola</cp:lastModifiedBy>
  <cp:revision>8</cp:revision>
  <cp:lastPrinted>2018-04-19T11:03:00Z</cp:lastPrinted>
  <dcterms:created xsi:type="dcterms:W3CDTF">2018-04-19T11:07:00Z</dcterms:created>
  <dcterms:modified xsi:type="dcterms:W3CDTF">2018-05-16T10:56:00Z</dcterms:modified>
</cp:coreProperties>
</file>