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/>
      </w:pPr>
      <w:r>
        <w:rPr>
          <w:b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  <w:lang w:val="hr-HR" w:eastAsia="hr-HR"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</w:t>
      </w:r>
      <w:r>
        <w:rPr/>
        <w:t xml:space="preserve">                                                                                                                                     </w:t>
      </w:r>
      <w:r>
        <w:rPr/>
        <w:t xml:space="preserve">                  </w:t>
      </w:r>
      <w:r>
        <w:rPr/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b/>
              </w:rPr>
            </w:pPr>
            <w:bookmarkStart w:id="2" w:name="_Hlk128748807"/>
            <w:r>
              <w:rPr>
                <w:b/>
                <w:bCs/>
              </w:rPr>
              <w:t xml:space="preserve">REPUBLIKA HRVATSKA</w:t>
            </w:r>
            <w:r>
              <w:rPr>
                <w:b/>
              </w:rPr>
              <w:t xml:space="preserve">                                                                  OSNOVNA ŠKOLA NIKOLE TESLE GRAČAC</w:t>
            </w:r>
            <w:r>
              <w:rPr>
                <w:b/>
              </w:rPr>
              <w:t xml:space="preserve">                                                                                                  </w:t>
            </w:r>
            <w:r>
              <w:rPr/>
              <w:t xml:space="preserve">Školska 12, 23440 Gračac</w:t>
            </w:r>
            <w:r>
              <w:rPr/>
              <w:t xml:space="preserve">                                                                                            </w:t>
            </w:r>
            <w:r>
              <w:rPr/>
              <w:t xml:space="preserve">KLASA:</w:t>
            </w:r>
            <w:r>
              <w:rPr/>
              <w:t xml:space="preserve"> </w:t>
            </w:r>
            <w:r>
              <w:rPr>
                <w:noProof/>
                <w:lang w:val="en-US"/>
              </w:rPr>
              <w:t xml:space="preserve">112-02/24-01/19</w:t>
            </w:r>
            <w:r>
              <w:rPr/>
              <w:t xml:space="preserve">                                                                                                                  </w:t>
            </w:r>
            <w:r>
              <w:rPr/>
              <w:t xml:space="preserve">                      URBROJ:</w:t>
            </w:r>
            <w:r>
              <w:rPr/>
              <w:t xml:space="preserve"> </w:t>
            </w:r>
            <w:r>
              <w:rPr>
                <w:noProof/>
              </w:rPr>
              <w:t xml:space="preserve">2198-1-28-24-1</w:t>
            </w:r>
            <w:r>
              <w:rPr/>
              <w:t xml:space="preserve">                                                                                                          </w:t>
            </w:r>
            <w:r>
              <w:rPr/>
              <w:t xml:space="preserve"> Gračac, 19</w:t>
            </w:r>
            <w:r>
              <w:rPr/>
              <w:t xml:space="preserve">. </w:t>
            </w:r>
            <w:r>
              <w:rPr/>
              <w:t xml:space="preserve">studeni</w:t>
            </w:r>
            <w:r>
              <w:rPr/>
              <w:t xml:space="preserve"> 2024.g. </w:t>
            </w:r>
          </w:p>
          <w:p>
            <w:pPr>
              <w:spacing w:after="160" w:line="259" w:lineRule="auto"/>
              <w:rPr/>
            </w:pPr>
          </w:p>
          <w:p>
            <w:pPr>
              <w:spacing w:after="160" w:line="259" w:lineRule="auto"/>
              <w:rPr/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/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64/20., 151/22 i 156/23) članka 13. Pravilnika o radu te članaka 5. i 6. Pravilnika o postupku zapošljavanja ( u daljnjem tekstu: Pravilnik ) u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OŠ Nikole Tesle Gračac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ica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Osnovne škole Nikole Tesle, Gračac, Školska 12.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objavljuje: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NATJEČAJ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za zasnivanje radnog odnosa</w:t>
      </w:r>
    </w:p>
    <w:p>
      <w:pPr>
        <w:numPr>
          <w:ilvl w:val="0"/>
          <w:numId w:val="2"/>
        </w:num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Učitelj </w:t>
      </w: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kemije</w:t>
      </w: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 – 1</w:t>
      </w: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8</w:t>
      </w: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 sati </w:t>
      </w:r>
    </w:p>
    <w:p>
      <w:p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 izvršitelj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/ica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 na 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određeno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,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puno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radno vrijeme,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1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8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sati ukupnog tjednog radnog vremena.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Uvjeti:</w:t>
      </w:r>
    </w:p>
    <w:p>
      <w:pPr>
        <w:shd w:val="clear" w:color="auto" w:fill="F5FAFD"/>
        <w:spacing w:before="100" w:beforeAutospacing="1" w:after="100" w:afterAutospacing="1" w:line="240" w:lineRule="auto"/>
        <w:ind w:left="720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Osim općih uvjeta za zasnivaju radnog odnosa prema Zakonu o radu (Narodne Novine (93/14.,127/17.,98/19., 151/22 i 64/23), kandidati moraju ispunjavati i posebne uvjete  članka 105. i članak 155. Zakona o odgoju i obrazovanju u osnovnoj i srednjoj školi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(„Narodne novine“ broj 87/08., 86/09.,92/10., 105/10.-ispr, 90/11.,5/12., 16/12., 86/12.,94/13., 136/14.-RUSRH,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152/14.,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7/17.,68/18., 98/19., 64/20., 151/22 i 156/23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)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te uvjete propisane člankom 1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9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Uz prijavu na natječaj potrebno je priložiti: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životopis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diplomu odnosno dokaz o stečenoj stručnoj spremi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dokaz o državljanstvu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="inherit" w:hAnsi="inherit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 raspisivanja natječaja.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elektronički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Navedene isprave, odnosno prilozi, dostavljaju se u neovjerenoj preslici i ne vraćaju se kandidatu nakon završenog natječajnog postupka.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i 57/22)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sukladno članku 102. Zakona o hrvatskim braniteljima iz Domovinskog rata i članovima njihovih obitelji (Narodne novine 121/17, 98/19, 84/21 i 156/23),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102. Zakona o hrvatskim braniteljima iz Domovinskog rata i članovima njihovih obitelji (Narodne novine broj 121/17, 98/19, 84/21.i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 koji je pravodobno dostavio potpunu prijavu sa svim prilozima odnosno ispravama i ispunjava uvjete natječaja dužan je pristupiti procjeni odnosno testiranju prema 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Pravilnika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 načinu i postupku zapošljavanja u osnovnoj školi Nikole Tesle Gračac.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Rok za podnošenje prijave na natječaj je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osam dana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Prijave na natječaj i propisanu dokumentaciju poslati  poštom na adresu 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Osnovna škola Nikole Tesle, Školska 12, 23440 Gračac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 naznakom „za natječaj- 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kemija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“.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Nepravodobne i nepotpune prijave neće se razmatrati.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http://os-ntesle-gracac.skole.hr/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najkasnije u roku od petnaest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( 15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i prema članku 21. Pravilnika.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Natječaj je objavljen 19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studenog</w:t>
      </w:r>
      <w:bookmarkStart w:id="3" w:name="_GoBack"/>
      <w:bookmarkEnd w:id="3"/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2024. godine.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Slavica Miočić, dipl.ing.</w:t>
      </w:r>
    </w:p>
    <w:p>
      <w:pPr>
        <w:spacing/>
        <w:rPr>
          <w:color w:val="000000"/>
        </w:rPr>
      </w:pPr>
    </w:p>
    <w:sectPr>
      <w:type w:val="nextPage"/>
      <w:pgSz w:w="11906" w:h="16838"/>
      <w:pgMar w:top="1417" w:right="1417" w:bottom="1417" w:left="1417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rebuchet MS">
    <w:charset w:val="238"/>
    <w:family w:val="swiss"/>
    <w:pitch w:val="variable"/>
    <w:sig w:usb0="00000687" w:usb1="00000000" w:usb2="00000000" w:usb3="00000000" w:csb0="0000009F" w:csb1="00000000"/>
  </w:font>
  <w:font w:name="inherit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9154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745B1C5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1138</Words>
  <Characters>6488</Characters>
  <Application>Microsoft Office Word</Application>
  <DocSecurity>0</DocSecurity>
  <Lines>54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 Ćopić</dc:creator>
  <cp:keywords/>
  <dc:description/>
  <cp:lastModifiedBy>Duška Ćopić</cp:lastModifiedBy>
  <cp:revision>2</cp:revision>
  <dcterms:created xsi:type="dcterms:W3CDTF">2024-11-19T09:51:00Z</dcterms:created>
  <dcterms:modified xsi:type="dcterms:W3CDTF">2024-11-19T09:51:00Z</dcterms:modified>
</cp:coreProperties>
</file>